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E6CD" w14:textId="77777777" w:rsidR="00CA0A56" w:rsidRPr="00CA0A56" w:rsidRDefault="00CA0A56" w:rsidP="00CA0A56">
      <w:pPr>
        <w:rPr>
          <w:b/>
          <w:bCs/>
          <w:u w:val="single"/>
        </w:rPr>
      </w:pPr>
      <w:r w:rsidRPr="00CA0A56">
        <w:rPr>
          <w:b/>
          <w:bCs/>
          <w:u w:val="single"/>
        </w:rPr>
        <w:t>Queen Elizabeth II Technicians Study Award 2024–2025</w:t>
      </w:r>
    </w:p>
    <w:p w14:paraId="08A94062" w14:textId="77777777" w:rsidR="00CA0A56" w:rsidRPr="00CA0A56" w:rsidRDefault="00CA0A56" w:rsidP="00CA0A56">
      <w:r w:rsidRPr="00CA0A56">
        <w:t xml:space="preserve">As a recipient of the </w:t>
      </w:r>
      <w:r w:rsidRPr="00CA0A56">
        <w:rPr>
          <w:b/>
          <w:bCs/>
        </w:rPr>
        <w:t>Queen Elizabeth II Technicians Study Award</w:t>
      </w:r>
      <w:r w:rsidRPr="00CA0A56">
        <w:t xml:space="preserve">, I had the privilege of attending the </w:t>
      </w:r>
      <w:r w:rsidRPr="00CA0A56">
        <w:rPr>
          <w:b/>
          <w:bCs/>
        </w:rPr>
        <w:t>9th ANZ Cyanobacteria Workshop</w:t>
      </w:r>
      <w:r w:rsidRPr="00CA0A56">
        <w:t xml:space="preserve">, held in September 2025 at the </w:t>
      </w:r>
      <w:r w:rsidRPr="00CA0A56">
        <w:rPr>
          <w:b/>
          <w:bCs/>
        </w:rPr>
        <w:t>Commonwealth Scientific and Industrial Research Organisation (CSIRO)</w:t>
      </w:r>
      <w:r w:rsidRPr="00CA0A56">
        <w:t xml:space="preserve"> in Hobart, Australia.</w:t>
      </w:r>
    </w:p>
    <w:p w14:paraId="6017B775" w14:textId="77777777" w:rsidR="00CA0A56" w:rsidRPr="00CA0A56" w:rsidRDefault="00CA0A56" w:rsidP="00CA0A56">
      <w:r w:rsidRPr="00CA0A56">
        <w:t>The workshop brought together over 100 participants representing universities, phycology laboratories, councils, and health departments. Presentations covered a wide range of topics including cyanobacteria research insights, water management, and regulatory frameworks. Engaging discussions explored the management of cyanobacterial blooms in waterways, the treatment of toxic algae in drinking and recreational water, taste and odour challenges, and various treatment and monitoring approaches.</w:t>
      </w:r>
    </w:p>
    <w:p w14:paraId="08E5E4C4" w14:textId="77777777" w:rsidR="00CA0A56" w:rsidRPr="00CA0A56" w:rsidRDefault="00CA0A56" w:rsidP="00CA0A56">
      <w:r w:rsidRPr="00CA0A56">
        <w:t xml:space="preserve">A highlight of the event was the </w:t>
      </w:r>
      <w:r w:rsidRPr="00CA0A56">
        <w:rPr>
          <w:b/>
          <w:bCs/>
        </w:rPr>
        <w:t>Cyanobacteria Identification Workshop</w:t>
      </w:r>
      <w:r w:rsidRPr="00CA0A56">
        <w:t xml:space="preserve">, a hands-on practical session led by </w:t>
      </w:r>
      <w:r w:rsidRPr="00CA0A56">
        <w:rPr>
          <w:b/>
          <w:bCs/>
        </w:rPr>
        <w:t>Dr. Glenn McGregor</w:t>
      </w:r>
      <w:r w:rsidRPr="00CA0A56">
        <w:t xml:space="preserve">, Principal Scientist at the </w:t>
      </w:r>
      <w:r w:rsidRPr="00CA0A56">
        <w:rPr>
          <w:b/>
          <w:bCs/>
        </w:rPr>
        <w:t>Queensland Department of Environment and Science</w:t>
      </w:r>
      <w:r w:rsidRPr="00CA0A56">
        <w:t>. Dr. McGregor is a highly respected algal ecologist, with over 100 publications and more than 3,000 citations.</w:t>
      </w:r>
      <w:r w:rsidRPr="00CA0A56">
        <w:br/>
        <w:t xml:space="preserve">I found this workshop both informative and highly relevant to my role with </w:t>
      </w:r>
      <w:r w:rsidRPr="00CA0A56">
        <w:rPr>
          <w:b/>
          <w:bCs/>
        </w:rPr>
        <w:t>Earth Sciences NZ Algal Services</w:t>
      </w:r>
      <w:r w:rsidRPr="00CA0A56">
        <w:t>. It was encouraging to see that, regardless of experience, professionals across the field encounter similar challenges in algal identification. I left the session with a stronger sense of competence, confidence, and assurance that the work we provide to our clients is of a consistently high standard.</w:t>
      </w:r>
    </w:p>
    <w:p w14:paraId="7685DDD6" w14:textId="22AA247D" w:rsidR="00CA0A56" w:rsidRPr="00CA0A56" w:rsidRDefault="00CA0A56" w:rsidP="00CA0A56">
      <w:r w:rsidRPr="00CA0A56">
        <w:t xml:space="preserve">During the workshop, I had the opportunity to meet several leading algal phycologists, including </w:t>
      </w:r>
      <w:r w:rsidRPr="00CA0A56">
        <w:rPr>
          <w:b/>
          <w:bCs/>
        </w:rPr>
        <w:t>Dr. Glenn McGregor</w:t>
      </w:r>
      <w:r w:rsidRPr="00CA0A56">
        <w:t xml:space="preserve"> and </w:t>
      </w:r>
      <w:r w:rsidRPr="00CA0A56">
        <w:rPr>
          <w:b/>
          <w:bCs/>
        </w:rPr>
        <w:t>Dr. Larelle Fab</w:t>
      </w:r>
      <w:r w:rsidR="003A2B2D">
        <w:rPr>
          <w:b/>
          <w:bCs/>
        </w:rPr>
        <w:t>b</w:t>
      </w:r>
      <w:r w:rsidRPr="00CA0A56">
        <w:rPr>
          <w:b/>
          <w:bCs/>
        </w:rPr>
        <w:t>ro</w:t>
      </w:r>
      <w:r w:rsidRPr="00CA0A56">
        <w:t xml:space="preserve"> </w:t>
      </w:r>
      <w:r w:rsidRPr="00CA0A56">
        <w:rPr>
          <w:b/>
          <w:bCs/>
        </w:rPr>
        <w:t>(Central Queensland University).</w:t>
      </w:r>
      <w:r w:rsidRPr="00CA0A56">
        <w:t xml:space="preserve"> These interactions led to invitations for collaboration and knowledge-sharing between </w:t>
      </w:r>
      <w:proofErr w:type="gramStart"/>
      <w:r w:rsidRPr="00CA0A56">
        <w:t>myself</w:t>
      </w:r>
      <w:proofErr w:type="gramEnd"/>
      <w:r w:rsidRPr="00CA0A56">
        <w:t>, ESNZ Algal Services, and other experts in the field.</w:t>
      </w:r>
    </w:p>
    <w:p w14:paraId="089C4226" w14:textId="6BFE95EF" w:rsidR="00CA0A56" w:rsidRPr="00CA0A56" w:rsidRDefault="00CA0A56" w:rsidP="00CA0A56">
      <w:r w:rsidRPr="00CA0A56">
        <w:t xml:space="preserve">Following the workshop, I travelled to Perth, where I spent a day in a small commercial phycology laboratory performing work like that of ESNZ Algal Services. The lab is </w:t>
      </w:r>
      <w:r w:rsidRPr="00CA0A56">
        <w:rPr>
          <w:b/>
          <w:bCs/>
        </w:rPr>
        <w:t>NATA</w:t>
      </w:r>
      <w:r w:rsidRPr="00CA0A56">
        <w:t xml:space="preserve"> accredited (equivalent to </w:t>
      </w:r>
      <w:r w:rsidRPr="00CA0A56">
        <w:rPr>
          <w:b/>
          <w:bCs/>
        </w:rPr>
        <w:t>IANZ</w:t>
      </w:r>
      <w:r w:rsidRPr="00CA0A56">
        <w:t xml:space="preserve"> in New Zealand) and provides both routine algal monitoring reports and targeted cyanobacterial identifications for bloom events or specific water quality issues.</w:t>
      </w:r>
    </w:p>
    <w:p w14:paraId="6DA25264" w14:textId="77777777" w:rsidR="00CA0A56" w:rsidRDefault="00CA0A56" w:rsidP="00CA0A56">
      <w:r w:rsidRPr="00CA0A56">
        <w:t>Throughout the visit, we discussed laboratory methodologies, analytical processes, and shared the common challenges faced in algal identification. Our approaches were found to be remarkably aligned, and we agreed to establish inter-laboratory comparisons to strengthen quality assurance and technical proficiency across both labs — a valuable outcome for all involved.</w:t>
      </w:r>
    </w:p>
    <w:p w14:paraId="313153E3" w14:textId="1FB6756F" w:rsidR="00CA0A56" w:rsidRDefault="00CA0A56" w:rsidP="00CA0A56">
      <w:r w:rsidRPr="00CA0A56">
        <w:t xml:space="preserve">I would like to acknowledge and express my sincere appreciation to </w:t>
      </w:r>
      <w:r w:rsidRPr="006E20C2">
        <w:rPr>
          <w:b/>
          <w:bCs/>
        </w:rPr>
        <w:t>ESNZ</w:t>
      </w:r>
      <w:r w:rsidRPr="00CA0A56">
        <w:t xml:space="preserve"> for their support, which enables us to attend training courses and conferences relevant to our work.</w:t>
      </w:r>
    </w:p>
    <w:p w14:paraId="5CBAF050" w14:textId="76D915D4" w:rsidR="0014660C" w:rsidRPr="00CA0A56" w:rsidRDefault="0014660C" w:rsidP="00CA0A56">
      <w:r>
        <w:t>Most importantly I would like to acknowledge and thank</w:t>
      </w:r>
      <w:r w:rsidR="00C31F40">
        <w:t xml:space="preserve"> QEII Technicians Awards providers for</w:t>
      </w:r>
      <w:r w:rsidR="002A6A3B">
        <w:t xml:space="preserve"> </w:t>
      </w:r>
      <w:r w:rsidR="007F6D25">
        <w:t>their generous funding and support</w:t>
      </w:r>
      <w:r w:rsidR="00655269">
        <w:t xml:space="preserve"> of technicians wishing to develop their skills and improve the skill base throughout New Zealand</w:t>
      </w:r>
      <w:r w:rsidR="001C20BF">
        <w:t>.</w:t>
      </w:r>
    </w:p>
    <w:p w14:paraId="6E62406D" w14:textId="37AB5FC0" w:rsidR="00DB5EF5" w:rsidRDefault="006E20C2">
      <w:r>
        <w:t>Helen Brider</w:t>
      </w:r>
    </w:p>
    <w:p w14:paraId="1492F766" w14:textId="1392FC56" w:rsidR="00966FAB" w:rsidRDefault="00966FAB">
      <w:r>
        <w:t>Algal Ecology Technician</w:t>
      </w:r>
    </w:p>
    <w:p w14:paraId="29AF760A" w14:textId="2BC3933A" w:rsidR="00966FAB" w:rsidRDefault="00966FAB">
      <w:r>
        <w:t>Key Technical Personnel</w:t>
      </w:r>
    </w:p>
    <w:sectPr w:rsidR="00966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56"/>
    <w:rsid w:val="00030910"/>
    <w:rsid w:val="0014660C"/>
    <w:rsid w:val="0018615A"/>
    <w:rsid w:val="001C20BF"/>
    <w:rsid w:val="002A6A3B"/>
    <w:rsid w:val="003A2B2D"/>
    <w:rsid w:val="003C0AD3"/>
    <w:rsid w:val="004F3F9D"/>
    <w:rsid w:val="00514043"/>
    <w:rsid w:val="00655269"/>
    <w:rsid w:val="00696BAC"/>
    <w:rsid w:val="006E20C2"/>
    <w:rsid w:val="0074115F"/>
    <w:rsid w:val="007F6D25"/>
    <w:rsid w:val="00837450"/>
    <w:rsid w:val="00966FAB"/>
    <w:rsid w:val="00C31F40"/>
    <w:rsid w:val="00CA0A56"/>
    <w:rsid w:val="00CF059B"/>
    <w:rsid w:val="00D973F5"/>
    <w:rsid w:val="00DB5EF5"/>
    <w:rsid w:val="00FB31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9D4C"/>
  <w15:chartTrackingRefBased/>
  <w15:docId w15:val="{DC31E573-2F30-4E18-8A78-C808405B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A56"/>
    <w:rPr>
      <w:rFonts w:eastAsiaTheme="majorEastAsia" w:cstheme="majorBidi"/>
      <w:color w:val="272727" w:themeColor="text1" w:themeTint="D8"/>
    </w:rPr>
  </w:style>
  <w:style w:type="paragraph" w:styleId="Title">
    <w:name w:val="Title"/>
    <w:basedOn w:val="Normal"/>
    <w:next w:val="Normal"/>
    <w:link w:val="TitleChar"/>
    <w:uiPriority w:val="10"/>
    <w:qFormat/>
    <w:rsid w:val="00CA0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A56"/>
    <w:pPr>
      <w:spacing w:before="160"/>
      <w:jc w:val="center"/>
    </w:pPr>
    <w:rPr>
      <w:i/>
      <w:iCs/>
      <w:color w:val="404040" w:themeColor="text1" w:themeTint="BF"/>
    </w:rPr>
  </w:style>
  <w:style w:type="character" w:customStyle="1" w:styleId="QuoteChar">
    <w:name w:val="Quote Char"/>
    <w:basedOn w:val="DefaultParagraphFont"/>
    <w:link w:val="Quote"/>
    <w:uiPriority w:val="29"/>
    <w:rsid w:val="00CA0A56"/>
    <w:rPr>
      <w:i/>
      <w:iCs/>
      <w:color w:val="404040" w:themeColor="text1" w:themeTint="BF"/>
    </w:rPr>
  </w:style>
  <w:style w:type="paragraph" w:styleId="ListParagraph">
    <w:name w:val="List Paragraph"/>
    <w:basedOn w:val="Normal"/>
    <w:uiPriority w:val="34"/>
    <w:qFormat/>
    <w:rsid w:val="00CA0A56"/>
    <w:pPr>
      <w:ind w:left="720"/>
      <w:contextualSpacing/>
    </w:pPr>
  </w:style>
  <w:style w:type="character" w:styleId="IntenseEmphasis">
    <w:name w:val="Intense Emphasis"/>
    <w:basedOn w:val="DefaultParagraphFont"/>
    <w:uiPriority w:val="21"/>
    <w:qFormat/>
    <w:rsid w:val="00CA0A56"/>
    <w:rPr>
      <w:i/>
      <w:iCs/>
      <w:color w:val="0F4761" w:themeColor="accent1" w:themeShade="BF"/>
    </w:rPr>
  </w:style>
  <w:style w:type="paragraph" w:styleId="IntenseQuote">
    <w:name w:val="Intense Quote"/>
    <w:basedOn w:val="Normal"/>
    <w:next w:val="Normal"/>
    <w:link w:val="IntenseQuoteChar"/>
    <w:uiPriority w:val="30"/>
    <w:qFormat/>
    <w:rsid w:val="00CA0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A56"/>
    <w:rPr>
      <w:i/>
      <w:iCs/>
      <w:color w:val="0F4761" w:themeColor="accent1" w:themeShade="BF"/>
    </w:rPr>
  </w:style>
  <w:style w:type="character" w:styleId="IntenseReference">
    <w:name w:val="Intense Reference"/>
    <w:basedOn w:val="DefaultParagraphFont"/>
    <w:uiPriority w:val="32"/>
    <w:qFormat/>
    <w:rsid w:val="00CA0A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7349">
      <w:bodyDiv w:val="1"/>
      <w:marLeft w:val="0"/>
      <w:marRight w:val="0"/>
      <w:marTop w:val="0"/>
      <w:marBottom w:val="0"/>
      <w:divBdr>
        <w:top w:val="none" w:sz="0" w:space="0" w:color="auto"/>
        <w:left w:val="none" w:sz="0" w:space="0" w:color="auto"/>
        <w:bottom w:val="none" w:sz="0" w:space="0" w:color="auto"/>
        <w:right w:val="none" w:sz="0" w:space="0" w:color="auto"/>
      </w:divBdr>
    </w:div>
    <w:div w:id="208976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2611</Characters>
  <Application>Microsoft Office Word</Application>
  <DocSecurity>0</DocSecurity>
  <Lines>42</Lines>
  <Paragraphs>12</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Brider</dc:creator>
  <cp:keywords/>
  <dc:description/>
  <cp:lastModifiedBy>Andrew Hutson</cp:lastModifiedBy>
  <cp:revision>2</cp:revision>
  <dcterms:created xsi:type="dcterms:W3CDTF">2026-02-25T23:13:00Z</dcterms:created>
  <dcterms:modified xsi:type="dcterms:W3CDTF">2026-02-25T23:13:00Z</dcterms:modified>
</cp:coreProperties>
</file>